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E36D" w14:textId="77777777" w:rsidR="00633941" w:rsidRPr="00815855" w:rsidRDefault="00633941" w:rsidP="006339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69B89BE" w14:textId="77777777" w:rsidR="00633941" w:rsidRPr="00815855" w:rsidRDefault="00633941" w:rsidP="006339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5">
        <w:rPr>
          <w:rFonts w:ascii="Times New Roman" w:hAnsi="Times New Roman" w:cs="Times New Roman"/>
          <w:b/>
          <w:sz w:val="24"/>
          <w:szCs w:val="24"/>
        </w:rPr>
        <w:t>о проведении районного литературного творческого конкурса,</w:t>
      </w:r>
    </w:p>
    <w:p w14:paraId="17FFF9E5" w14:textId="77777777" w:rsidR="00633941" w:rsidRPr="00815855" w:rsidRDefault="00633941" w:rsidP="006339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5">
        <w:rPr>
          <w:rFonts w:ascii="Times New Roman" w:hAnsi="Times New Roman" w:cs="Times New Roman"/>
          <w:b/>
          <w:sz w:val="24"/>
          <w:szCs w:val="24"/>
        </w:rPr>
        <w:t>посвященном 90-летию писателя, Почетного гражданина</w:t>
      </w:r>
    </w:p>
    <w:p w14:paraId="52227EB0" w14:textId="77777777" w:rsidR="00633941" w:rsidRPr="00815855" w:rsidRDefault="00633941" w:rsidP="006339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5">
        <w:rPr>
          <w:rFonts w:ascii="Times New Roman" w:hAnsi="Times New Roman" w:cs="Times New Roman"/>
          <w:b/>
          <w:sz w:val="24"/>
          <w:szCs w:val="24"/>
        </w:rPr>
        <w:t xml:space="preserve">Оленекского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эвенкийского национального </w:t>
      </w:r>
      <w:r w:rsidRPr="00815855">
        <w:rPr>
          <w:rFonts w:ascii="Times New Roman" w:hAnsi="Times New Roman" w:cs="Times New Roman"/>
          <w:b/>
          <w:sz w:val="24"/>
          <w:szCs w:val="24"/>
        </w:rPr>
        <w:t>района Республики Саха (Якутия)</w:t>
      </w:r>
    </w:p>
    <w:p w14:paraId="1062FE22" w14:textId="77777777" w:rsidR="00633941" w:rsidRPr="00815855" w:rsidRDefault="00633941" w:rsidP="006339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55">
        <w:rPr>
          <w:rFonts w:ascii="Times New Roman" w:hAnsi="Times New Roman" w:cs="Times New Roman"/>
          <w:b/>
          <w:sz w:val="24"/>
          <w:szCs w:val="24"/>
        </w:rPr>
        <w:t>Винокурова Николая Афанасьевича</w:t>
      </w:r>
    </w:p>
    <w:p w14:paraId="40BC09CF" w14:textId="77777777" w:rsidR="00633941" w:rsidRPr="00815855" w:rsidRDefault="00633941" w:rsidP="006339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13187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594C">
        <w:rPr>
          <w:rFonts w:ascii="Times New Roman" w:hAnsi="Times New Roman" w:cs="Times New Roman"/>
          <w:sz w:val="24"/>
          <w:szCs w:val="24"/>
        </w:rPr>
        <w:t xml:space="preserve"> 1</w:t>
      </w:r>
      <w:r w:rsidRPr="0081585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5C65CE06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организации, условия  проведения Конкурса литературных творческих работ. </w:t>
      </w:r>
    </w:p>
    <w:p w14:paraId="489DAF0B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1.2. Организация  Конкурса направлена на повышение интереса к  якутской литературе, выявление и поощрение литературного таланта у жителей Оленекского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эвенкийского национального </w:t>
      </w:r>
      <w:r w:rsidRPr="00C4594C">
        <w:rPr>
          <w:rFonts w:ascii="Times New Roman" w:hAnsi="Times New Roman" w:cs="Times New Roman"/>
          <w:sz w:val="24"/>
          <w:szCs w:val="24"/>
        </w:rPr>
        <w:t xml:space="preserve"> района Республики Саха (Якутия). </w:t>
      </w:r>
    </w:p>
    <w:p w14:paraId="6451244B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1.3. Настоящее Положение регламентирует порядок и условия проведения Конкурса.</w:t>
      </w:r>
    </w:p>
    <w:p w14:paraId="17EA2F49" w14:textId="77777777" w:rsidR="00633941" w:rsidRPr="00815855" w:rsidRDefault="00633941" w:rsidP="006339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594C">
        <w:rPr>
          <w:rFonts w:ascii="Times New Roman" w:hAnsi="Times New Roman" w:cs="Times New Roman"/>
          <w:sz w:val="24"/>
          <w:szCs w:val="24"/>
        </w:rPr>
        <w:t xml:space="preserve">  </w:t>
      </w:r>
      <w:r w:rsidRPr="00815855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14:paraId="0E24B56D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2.1. Цели Конкурса:</w:t>
      </w:r>
    </w:p>
    <w:p w14:paraId="3150C907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4594C">
        <w:rPr>
          <w:rFonts w:ascii="Times New Roman" w:hAnsi="Times New Roman" w:cs="Times New Roman"/>
          <w:sz w:val="24"/>
          <w:szCs w:val="24"/>
        </w:rPr>
        <w:t xml:space="preserve">конкурс посвящен 90-летию писателя, Почетного гражданина Оленекского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эвенкийского национального </w:t>
      </w:r>
      <w:r w:rsidRPr="00C4594C">
        <w:rPr>
          <w:rFonts w:ascii="Times New Roman" w:hAnsi="Times New Roman" w:cs="Times New Roman"/>
          <w:sz w:val="24"/>
          <w:szCs w:val="24"/>
        </w:rPr>
        <w:t>района Республики Саха (Якутия), Отличника Печати РС(Я), члена Союза писателей РС(Я), члена Союза журналистов РФ, члена Союза журналистов РС(Я), ветерана тыла, ветерана труда Винокурова Николая Афанасьевича и направлен на увековечивание его памяти,</w:t>
      </w:r>
    </w:p>
    <w:p w14:paraId="033CCE64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4594C">
        <w:rPr>
          <w:rFonts w:ascii="Times New Roman" w:hAnsi="Times New Roman" w:cs="Times New Roman"/>
          <w:sz w:val="24"/>
          <w:szCs w:val="24"/>
        </w:rPr>
        <w:t xml:space="preserve">поддержка и поощрение литературного творческого потенциала  участников Конкурса. </w:t>
      </w:r>
    </w:p>
    <w:p w14:paraId="4EC67252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2.2.  Задачи Конкурса: </w:t>
      </w:r>
    </w:p>
    <w:p w14:paraId="2E1CA323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4594C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и литературных дарований участников Конкурса,</w:t>
      </w:r>
    </w:p>
    <w:p w14:paraId="1BAB3D0D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4594C">
        <w:rPr>
          <w:rFonts w:ascii="Times New Roman" w:hAnsi="Times New Roman" w:cs="Times New Roman"/>
          <w:sz w:val="24"/>
          <w:szCs w:val="24"/>
        </w:rPr>
        <w:t xml:space="preserve">формирование у подрастающего поколения патриотических чувств, нравственно-мировоззренческих позиций через любовь  к литературе о теме любви, любви к родному краю, малой родине, природе, родителям, детям. </w:t>
      </w:r>
    </w:p>
    <w:p w14:paraId="1351CC34" w14:textId="77777777" w:rsidR="00633941" w:rsidRPr="00815855" w:rsidRDefault="00633941" w:rsidP="006339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594C">
        <w:rPr>
          <w:rFonts w:ascii="Times New Roman" w:hAnsi="Times New Roman" w:cs="Times New Roman"/>
          <w:sz w:val="24"/>
          <w:szCs w:val="24"/>
        </w:rPr>
        <w:t xml:space="preserve"> 3</w:t>
      </w:r>
      <w:r w:rsidRPr="00815855">
        <w:rPr>
          <w:rFonts w:ascii="Times New Roman" w:hAnsi="Times New Roman" w:cs="Times New Roman"/>
          <w:b/>
          <w:sz w:val="24"/>
          <w:szCs w:val="24"/>
        </w:rPr>
        <w:t>. Оргкомитет Конкурса</w:t>
      </w:r>
    </w:p>
    <w:p w14:paraId="4413AE5F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3.1. Состав Оргкомитета: администрация МО «Оленекский эвенкийский национальный район»,  МКУ «Оленекская централизованная библиотечная система», члены семьи Винокурова Н.А.</w:t>
      </w:r>
    </w:p>
    <w:p w14:paraId="4215574A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3.2.Оргкомитет осуществляет организационное, техническое и информационное сопровождение Конкурса.</w:t>
      </w:r>
    </w:p>
    <w:p w14:paraId="47C2977C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3.3. Оргкомитет разрабатывает программу проведения конкурса, организует его мероприятие, формирует Жюри для оценивания представленных  литературных работ и обеспечивает его необходимыми для оценки работ ресурсами.</w:t>
      </w:r>
    </w:p>
    <w:p w14:paraId="0F3A5594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3.4. Оргкомитет осуществляет изготовление наградных документов, утверждает списки победителей и призёров, совместно с членами Жюри оформляет наградные документы. </w:t>
      </w:r>
    </w:p>
    <w:p w14:paraId="4BF1C6F6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594C">
        <w:rPr>
          <w:rFonts w:ascii="Times New Roman" w:hAnsi="Times New Roman" w:cs="Times New Roman"/>
          <w:sz w:val="24"/>
          <w:szCs w:val="24"/>
        </w:rPr>
        <w:t xml:space="preserve"> 4</w:t>
      </w:r>
      <w:r w:rsidRPr="00815855">
        <w:rPr>
          <w:rFonts w:ascii="Times New Roman" w:hAnsi="Times New Roman" w:cs="Times New Roman"/>
          <w:b/>
          <w:sz w:val="24"/>
          <w:szCs w:val="24"/>
        </w:rPr>
        <w:t>. Основные направления и участники Конкурса</w:t>
      </w:r>
    </w:p>
    <w:p w14:paraId="156AAE0D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4.1. Конкурс проводится в жанре лирика (стихотворения) или в жанре прозы (рассказ, эссе, очерк)  (по выбору участника конкурса) в двух возрастных группах: дети от 6 </w:t>
      </w:r>
      <w:r>
        <w:rPr>
          <w:rFonts w:ascii="Times New Roman" w:hAnsi="Times New Roman" w:cs="Times New Roman"/>
          <w:sz w:val="24"/>
          <w:szCs w:val="24"/>
        </w:rPr>
        <w:t>до 17 лет, взрослые от 18 и старше</w:t>
      </w:r>
    </w:p>
    <w:p w14:paraId="38A3E4AB" w14:textId="77777777" w:rsidR="00633941" w:rsidRPr="00815855" w:rsidRDefault="00633941" w:rsidP="006339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594C">
        <w:rPr>
          <w:rFonts w:ascii="Times New Roman" w:hAnsi="Times New Roman" w:cs="Times New Roman"/>
          <w:sz w:val="24"/>
          <w:szCs w:val="24"/>
        </w:rPr>
        <w:t xml:space="preserve">  5</w:t>
      </w:r>
      <w:r w:rsidRPr="00815855">
        <w:rPr>
          <w:rFonts w:ascii="Times New Roman" w:hAnsi="Times New Roman" w:cs="Times New Roman"/>
          <w:b/>
          <w:sz w:val="24"/>
          <w:szCs w:val="24"/>
        </w:rPr>
        <w:t>. Порядок, сроки и место проведения Конкурса</w:t>
      </w:r>
    </w:p>
    <w:p w14:paraId="02883397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5.1. Для участия в Конкурсе желающие должны подать в текстовом (бумажном) или электронном варианте литературное произведение собственного сочинения до 30 апреля 2025 года в МКУ «Оленекская централизованная библиотечная система».</w:t>
      </w:r>
    </w:p>
    <w:p w14:paraId="3E2FD590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lastRenderedPageBreak/>
        <w:t>5.2. Награждение победителей и призёров творческого литературного Конкурса состоится 22 мая 2025 года в 15 часов в здании МКУ «Оленекская централизованная библиотечная система».</w:t>
      </w:r>
    </w:p>
    <w:p w14:paraId="4C20C783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5.3. Конкурс состоит из 3 этапов: </w:t>
      </w:r>
    </w:p>
    <w:p w14:paraId="2092C109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1 этап - приём творческих работ на Конкурс, </w:t>
      </w:r>
    </w:p>
    <w:p w14:paraId="390444F2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2 этап – работа Жюри по оценке представленных работ,</w:t>
      </w:r>
    </w:p>
    <w:p w14:paraId="73D5C71C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3 этап -  награждение победителей и призёров Конкурса.</w:t>
      </w:r>
    </w:p>
    <w:p w14:paraId="6B447D26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5.4. Жанр написания сочинения выбирается автором самостоятельно.</w:t>
      </w:r>
    </w:p>
    <w:p w14:paraId="3D81FDEF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5.5. Количество отправленных работ от одного автора не ограничено.</w:t>
      </w:r>
    </w:p>
    <w:p w14:paraId="3EF79FA7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594C">
        <w:rPr>
          <w:rFonts w:ascii="Times New Roman" w:hAnsi="Times New Roman" w:cs="Times New Roman"/>
          <w:sz w:val="24"/>
          <w:szCs w:val="24"/>
        </w:rPr>
        <w:t xml:space="preserve"> 6. Жюри конкурса</w:t>
      </w:r>
    </w:p>
    <w:p w14:paraId="3CB49DBD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6.1. Состав Жюри (приложение 1).</w:t>
      </w:r>
    </w:p>
    <w:p w14:paraId="78142DDA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6.2. Жюри Конкурса проводит оценку, анализ представленных творческих работ, составляет таблицу оценок представленных на Конкурс работ.</w:t>
      </w:r>
    </w:p>
    <w:p w14:paraId="39300E5D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6.3. Жюри определяет победителей и призёров Конкурса, оформляет соответствующие документы об итогах Конкурса.</w:t>
      </w:r>
    </w:p>
    <w:p w14:paraId="03A3DD88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6.4. Жюри принимает решение конфиденциально. Решение Жюри пересмотру  и обжалованию не подлежит. </w:t>
      </w:r>
    </w:p>
    <w:p w14:paraId="4076526B" w14:textId="77777777" w:rsidR="00633941" w:rsidRPr="00815855" w:rsidRDefault="00633941" w:rsidP="006339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                                    7</w:t>
      </w:r>
      <w:r w:rsidRPr="00815855">
        <w:rPr>
          <w:rFonts w:ascii="Times New Roman" w:hAnsi="Times New Roman" w:cs="Times New Roman"/>
          <w:b/>
          <w:sz w:val="24"/>
          <w:szCs w:val="24"/>
        </w:rPr>
        <w:t>. Критерии оценки  творческой работы</w:t>
      </w:r>
    </w:p>
    <w:p w14:paraId="1644AC90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7.1. Критерии оценки:</w:t>
      </w:r>
    </w:p>
    <w:p w14:paraId="639CD40C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-конкурсная работа должна представлять собой сочинение, исполненное в одном из обозначенных литературных жанров, соответствующее целям, задачам и тематике Конкурса, </w:t>
      </w:r>
    </w:p>
    <w:p w14:paraId="127FB1FE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-раскрытие темы, художественного замысла,</w:t>
      </w:r>
    </w:p>
    <w:p w14:paraId="47DC2AC0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-оригинальность произведения, творческие находки,</w:t>
      </w:r>
    </w:p>
    <w:p w14:paraId="6460DA8B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-художественный уровень литературного произведения (метафоричность, образность),</w:t>
      </w:r>
    </w:p>
    <w:p w14:paraId="72ACFBAE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-грамотность и качество выполнения творческой работы.</w:t>
      </w:r>
    </w:p>
    <w:p w14:paraId="714045B5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7.2. Оценка работ проводится по пятибалльной системе.</w:t>
      </w:r>
    </w:p>
    <w:p w14:paraId="49BF2890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 xml:space="preserve">                               8. Награждение участников и победителей Конкурса</w:t>
      </w:r>
    </w:p>
    <w:p w14:paraId="4584073C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8.1. Все участники Конкурса получают Сертификаты.</w:t>
      </w:r>
    </w:p>
    <w:p w14:paraId="75166A5A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8.2. Победители Конкурса награждаются Грамотами и денежными призами в двух возрастных группах: дети о</w:t>
      </w:r>
      <w:r>
        <w:rPr>
          <w:rFonts w:ascii="Times New Roman" w:hAnsi="Times New Roman" w:cs="Times New Roman"/>
          <w:sz w:val="24"/>
          <w:szCs w:val="24"/>
        </w:rPr>
        <w:t>т 6 до 17 лет, взрослые от 18 - старше</w:t>
      </w:r>
      <w:r w:rsidRPr="00C4594C">
        <w:rPr>
          <w:rFonts w:ascii="Times New Roman" w:hAnsi="Times New Roman" w:cs="Times New Roman"/>
          <w:sz w:val="24"/>
          <w:szCs w:val="24"/>
        </w:rPr>
        <w:t>.</w:t>
      </w:r>
    </w:p>
    <w:p w14:paraId="77FAEB90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C">
        <w:rPr>
          <w:rFonts w:ascii="Times New Roman" w:hAnsi="Times New Roman" w:cs="Times New Roman"/>
          <w:sz w:val="24"/>
          <w:szCs w:val="24"/>
        </w:rPr>
        <w:t>8.3. Призёры Конкурса награждаются  Грамотами и памятными призами в двух воз</w:t>
      </w:r>
      <w:r>
        <w:rPr>
          <w:rFonts w:ascii="Times New Roman" w:hAnsi="Times New Roman" w:cs="Times New Roman"/>
          <w:sz w:val="24"/>
          <w:szCs w:val="24"/>
        </w:rPr>
        <w:t>растных группах: дети от  до 17</w:t>
      </w:r>
      <w:r w:rsidRPr="00C4594C">
        <w:rPr>
          <w:rFonts w:ascii="Times New Roman" w:hAnsi="Times New Roman" w:cs="Times New Roman"/>
          <w:sz w:val="24"/>
          <w:szCs w:val="24"/>
        </w:rPr>
        <w:t xml:space="preserve"> лет, взрослые от 18 </w:t>
      </w:r>
      <w:r>
        <w:rPr>
          <w:rFonts w:ascii="Times New Roman" w:hAnsi="Times New Roman" w:cs="Times New Roman"/>
          <w:sz w:val="24"/>
          <w:szCs w:val="24"/>
        </w:rPr>
        <w:t>лет - старше</w:t>
      </w:r>
      <w:r w:rsidRPr="00C4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BF0AA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BCA59D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A5B9D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097F3C" w14:textId="77777777" w:rsidR="00633941" w:rsidRPr="00C4594C" w:rsidRDefault="00633941" w:rsidP="006339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24984F" w14:textId="77777777" w:rsidR="00A11059" w:rsidRDefault="00A11059"/>
    <w:sectPr w:rsidR="00A1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99"/>
    <w:rsid w:val="00633941"/>
    <w:rsid w:val="006B2D9D"/>
    <w:rsid w:val="00A11059"/>
    <w:rsid w:val="00F17AA0"/>
    <w:rsid w:val="00F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CFF9-7DE7-4662-8FFF-54B7D242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4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7C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C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C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7C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7C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7C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7C9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7C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7C99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37C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7C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7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Иванов</dc:creator>
  <cp:keywords/>
  <dc:description/>
  <cp:lastModifiedBy>Максим Иванов</cp:lastModifiedBy>
  <cp:revision>2</cp:revision>
  <dcterms:created xsi:type="dcterms:W3CDTF">2025-01-27T10:40:00Z</dcterms:created>
  <dcterms:modified xsi:type="dcterms:W3CDTF">2025-01-27T10:40:00Z</dcterms:modified>
</cp:coreProperties>
</file>